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Homework for the week of September 14,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Monday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Number patterns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No written homework because of Open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Addition properties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100s chart snake cover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Friday, and Saturday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  <w:t xml:space="preserve">     Read for 20 minutes each night ________________  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  <w:t xml:space="preserve">     Weekly question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This week’s question:</w:t>
      </w:r>
      <w:r w:rsidDel="00000000" w:rsidR="00000000" w:rsidRPr="00000000">
        <w:rPr>
          <w:rtl w:val="0"/>
        </w:rPr>
        <w:t xml:space="preserve"> Tell me two reasons why you read.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